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86E3B4"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269"/>
        <w:gridCol w:w="5953"/>
        <w:gridCol w:w="1843"/>
        <w:gridCol w:w="709"/>
      </w:tblGrid>
      <w:tr w:rsidR="00CA0616" w:rsidRPr="00222876" w14:paraId="1CF6269C" w14:textId="77777777" w:rsidTr="00481931">
        <w:trPr>
          <w:trHeight w:hRule="exact" w:val="1121"/>
        </w:trPr>
        <w:tc>
          <w:tcPr>
            <w:tcW w:w="2269" w:type="dxa"/>
            <w:shd w:val="clear" w:color="auto" w:fill="auto"/>
          </w:tcPr>
          <w:p w14:paraId="52DA5A57" w14:textId="77777777" w:rsidR="00CA0616" w:rsidRPr="00291A7D" w:rsidRDefault="009B60CF"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8752" behindDoc="0" locked="0" layoutInCell="1" allowOverlap="1" wp14:anchorId="61D5A079" wp14:editId="5B7A1D4B">
                  <wp:simplePos x="0" y="0"/>
                  <wp:positionH relativeFrom="column">
                    <wp:posOffset>142240</wp:posOffset>
                  </wp:positionH>
                  <wp:positionV relativeFrom="paragraph">
                    <wp:posOffset>127636</wp:posOffset>
                  </wp:positionV>
                  <wp:extent cx="1339330" cy="51435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39330" cy="514350"/>
                          </a:xfrm>
                          <a:prstGeom prst="rect">
                            <a:avLst/>
                          </a:prstGeom>
                        </pic:spPr>
                      </pic:pic>
                    </a:graphicData>
                  </a:graphic>
                  <wp14:sizeRelH relativeFrom="page">
                    <wp14:pctWidth>0</wp14:pctWidth>
                  </wp14:sizeRelH>
                  <wp14:sizeRelV relativeFrom="page">
                    <wp14:pctHeight>0</wp14:pctHeight>
                  </wp14:sizeRelV>
                </wp:anchor>
              </w:drawing>
            </w:r>
          </w:p>
        </w:tc>
        <w:tc>
          <w:tcPr>
            <w:tcW w:w="5953" w:type="dxa"/>
            <w:shd w:val="clear" w:color="auto" w:fill="auto"/>
          </w:tcPr>
          <w:p w14:paraId="1DC88F74" w14:textId="09D1F1BB" w:rsidR="00CA0616" w:rsidRPr="00291A7D" w:rsidRDefault="00546B6D" w:rsidP="00546B6D">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bookmarkStart w:id="0" w:name="_GoBack"/>
            <w:proofErr w:type="spellStart"/>
            <w:r>
              <w:rPr>
                <w:rFonts w:asciiTheme="minorHAnsi" w:hAnsiTheme="minorHAnsi" w:cstheme="minorHAnsi"/>
                <w:b/>
                <w:smallCaps/>
                <w:color w:val="005D83"/>
                <w:sz w:val="40"/>
                <w:szCs w:val="40"/>
              </w:rPr>
              <w:t>ECP_GAP_Renouv-Charance</w:t>
            </w:r>
            <w:bookmarkEnd w:id="0"/>
            <w:proofErr w:type="spellEnd"/>
            <w:r w:rsidRPr="00291A7D">
              <w:rPr>
                <w:rFonts w:asciiTheme="minorHAnsi" w:hAnsiTheme="minorHAnsi" w:cstheme="minorHAnsi"/>
                <w:b/>
                <w:smallCaps/>
                <w:color w:val="005D83"/>
                <w:sz w:val="40"/>
                <w:szCs w:val="40"/>
              </w:rPr>
              <w:t xml:space="preserve"> </w:t>
            </w:r>
            <w:r w:rsidR="00CA0616" w:rsidRPr="00291A7D">
              <w:rPr>
                <w:rFonts w:asciiTheme="minorHAnsi" w:hAnsiTheme="minorHAnsi" w:cstheme="minorHAnsi"/>
                <w:b/>
                <w:smallCaps/>
                <w:color w:val="005D83"/>
                <w:sz w:val="40"/>
                <w:szCs w:val="40"/>
              </w:rPr>
              <w:br/>
              <w:t xml:space="preserve">Commune de </w:t>
            </w:r>
            <w:r w:rsidR="009B60CF">
              <w:rPr>
                <w:rFonts w:asciiTheme="minorHAnsi" w:hAnsiTheme="minorHAnsi" w:cstheme="minorHAnsi"/>
                <w:b/>
                <w:smallCaps/>
                <w:color w:val="005D83"/>
                <w:sz w:val="40"/>
                <w:szCs w:val="40"/>
              </w:rPr>
              <w:t>Gap</w:t>
            </w:r>
          </w:p>
        </w:tc>
        <w:tc>
          <w:tcPr>
            <w:tcW w:w="1843" w:type="dxa"/>
            <w:shd w:val="clear" w:color="auto" w:fill="auto"/>
          </w:tcPr>
          <w:p w14:paraId="3234126F" w14:textId="77777777" w:rsidR="00CA0616" w:rsidRPr="003432D6" w:rsidRDefault="00CA0616" w:rsidP="00297E75">
            <w:pPr>
              <w:pStyle w:val="PDG2"/>
              <w:tabs>
                <w:tab w:val="clear" w:pos="567"/>
                <w:tab w:val="left" w:pos="707"/>
              </w:tabs>
              <w:spacing w:before="120" w:after="120"/>
              <w:ind w:right="283"/>
              <w:jc w:val="right"/>
              <w:rPr>
                <w:rFonts w:asciiTheme="minorHAnsi" w:hAnsiTheme="minorHAnsi" w:cstheme="minorHAnsi"/>
                <w:smallCaps/>
                <w:sz w:val="22"/>
                <w:szCs w:val="22"/>
              </w:rPr>
            </w:pPr>
            <w:r w:rsidRPr="003432D6">
              <w:rPr>
                <w:rFonts w:asciiTheme="minorHAnsi" w:hAnsiTheme="minorHAnsi" w:cstheme="minorHAnsi"/>
                <w:smallCaps/>
                <w:color w:val="005D83"/>
                <w:sz w:val="22"/>
                <w:szCs w:val="22"/>
              </w:rPr>
              <w:t>Priorité proposée</w:t>
            </w:r>
          </w:p>
        </w:tc>
        <w:tc>
          <w:tcPr>
            <w:tcW w:w="709" w:type="dxa"/>
            <w:shd w:val="clear" w:color="auto" w:fill="A6A6A6" w:themeFill="background1" w:themeFillShade="A6"/>
          </w:tcPr>
          <w:p w14:paraId="12B3F622" w14:textId="7DBC995C" w:rsidR="00CA0616" w:rsidRPr="00810486" w:rsidRDefault="00481931" w:rsidP="00297E75">
            <w:pPr>
              <w:pStyle w:val="PDG2"/>
              <w:spacing w:before="120" w:after="120"/>
              <w:jc w:val="center"/>
              <w:rPr>
                <w:smallCaps/>
                <w:color w:val="FFFFFF" w:themeColor="background1"/>
                <w:sz w:val="28"/>
                <w:szCs w:val="28"/>
              </w:rPr>
            </w:pPr>
            <w:r>
              <w:rPr>
                <w:smallCaps/>
                <w:color w:val="FFFFFF" w:themeColor="background1"/>
                <w:sz w:val="28"/>
                <w:szCs w:val="28"/>
              </w:rPr>
              <w:t>4</w:t>
            </w:r>
          </w:p>
        </w:tc>
      </w:tr>
    </w:tbl>
    <w:p w14:paraId="2A33E140"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76C2B031" wp14:editId="25EE41DC">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351C1DBA"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3432D6" w:rsidRPr="00291A7D">
        <w:rPr>
          <w:rFonts w:asciiTheme="minorHAnsi" w:hAnsiTheme="minorHAnsi" w:cstheme="minorHAnsi"/>
          <w:b/>
          <w:smallCaps/>
          <w:color w:val="00335B"/>
          <w:sz w:val="28"/>
          <w:szCs w:val="28"/>
        </w:rPr>
        <w:t>OCALISATION</w:t>
      </w:r>
    </w:p>
    <w:p w14:paraId="23551F08"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0CE3214C" w14:textId="77777777" w:rsidTr="003432D6">
        <w:trPr>
          <w:cantSplit/>
        </w:trPr>
        <w:tc>
          <w:tcPr>
            <w:tcW w:w="1913" w:type="dxa"/>
            <w:shd w:val="pct12" w:color="auto" w:fill="FFFFFF"/>
          </w:tcPr>
          <w:p w14:paraId="13943406"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379C93E9" w14:textId="77777777" w:rsidR="000C4609" w:rsidRPr="00291A7D" w:rsidRDefault="009B60CF" w:rsidP="00516D41">
            <w:pPr>
              <w:pStyle w:val="TAB8"/>
              <w:rPr>
                <w:rFonts w:asciiTheme="minorHAnsi" w:hAnsiTheme="minorHAnsi" w:cstheme="minorHAnsi"/>
                <w:sz w:val="20"/>
              </w:rPr>
            </w:pPr>
            <w:r>
              <w:rPr>
                <w:rFonts w:asciiTheme="minorHAnsi" w:hAnsiTheme="minorHAnsi" w:cstheme="minorHAnsi"/>
                <w:sz w:val="20"/>
              </w:rPr>
              <w:t>Gap</w:t>
            </w:r>
          </w:p>
        </w:tc>
      </w:tr>
    </w:tbl>
    <w:p w14:paraId="00811750" w14:textId="77777777" w:rsidR="000C4609" w:rsidRPr="009E6F35" w:rsidRDefault="000C4609" w:rsidP="000C4609">
      <w:pPr>
        <w:pStyle w:val="TAB8"/>
        <w:spacing w:before="0" w:after="0"/>
        <w:rPr>
          <w:b/>
          <w:sz w:val="4"/>
          <w:szCs w:val="4"/>
        </w:rPr>
      </w:pPr>
    </w:p>
    <w:p w14:paraId="7367FC1A" w14:textId="77777777" w:rsidR="00881679" w:rsidRPr="009E6F35" w:rsidRDefault="00881679" w:rsidP="00881679"/>
    <w:p w14:paraId="773F5972" w14:textId="77777777" w:rsidR="00881679" w:rsidRPr="009E6F35" w:rsidRDefault="00881679" w:rsidP="00881679"/>
    <w:p w14:paraId="54575449"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354967AF" w14:textId="77777777" w:rsidR="00804EC2" w:rsidRDefault="00214064" w:rsidP="00516D41">
      <w:pPr>
        <w:spacing w:before="200"/>
        <w:rPr>
          <w:rFonts w:asciiTheme="minorHAnsi" w:hAnsiTheme="minorHAnsi" w:cstheme="minorHAnsi"/>
          <w:sz w:val="22"/>
          <w:szCs w:val="22"/>
        </w:rPr>
      </w:pPr>
      <w:r w:rsidRPr="000740B3">
        <w:rPr>
          <w:rFonts w:asciiTheme="minorHAnsi" w:hAnsiTheme="minorHAnsi" w:cstheme="minorHAnsi"/>
          <w:sz w:val="22"/>
          <w:szCs w:val="22"/>
        </w:rPr>
        <w:t xml:space="preserve">L’aménagement concerne la canalisation localisée </w:t>
      </w:r>
      <w:r w:rsidR="00F420B0">
        <w:rPr>
          <w:rFonts w:asciiTheme="minorHAnsi" w:hAnsiTheme="minorHAnsi" w:cstheme="minorHAnsi"/>
          <w:sz w:val="22"/>
          <w:szCs w:val="22"/>
        </w:rPr>
        <w:t xml:space="preserve">avenue de </w:t>
      </w:r>
      <w:proofErr w:type="spellStart"/>
      <w:r w:rsidR="00F420B0">
        <w:rPr>
          <w:rFonts w:asciiTheme="minorHAnsi" w:hAnsiTheme="minorHAnsi" w:cstheme="minorHAnsi"/>
          <w:sz w:val="22"/>
          <w:szCs w:val="22"/>
        </w:rPr>
        <w:t>Charance</w:t>
      </w:r>
      <w:proofErr w:type="spellEnd"/>
      <w:r w:rsidRPr="000740B3">
        <w:rPr>
          <w:rFonts w:asciiTheme="minorHAnsi" w:hAnsiTheme="minorHAnsi" w:cstheme="minorHAnsi"/>
          <w:sz w:val="22"/>
          <w:szCs w:val="22"/>
        </w:rPr>
        <w:t>.</w:t>
      </w:r>
    </w:p>
    <w:p w14:paraId="5C1B8561" w14:textId="77777777" w:rsidR="00214064" w:rsidRDefault="003432D6" w:rsidP="009B60CF">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40616AB7" wp14:editId="7447C77E">
                <wp:simplePos x="0" y="0"/>
                <wp:positionH relativeFrom="column">
                  <wp:posOffset>2067951</wp:posOffset>
                </wp:positionH>
                <wp:positionV relativeFrom="paragraph">
                  <wp:posOffset>1513889</wp:posOffset>
                </wp:positionV>
                <wp:extent cx="464234" cy="358726"/>
                <wp:effectExtent l="0" t="0" r="12065" b="22860"/>
                <wp:wrapNone/>
                <wp:docPr id="6" name="Rectangle 6"/>
                <wp:cNvGraphicFramePr/>
                <a:graphic xmlns:a="http://schemas.openxmlformats.org/drawingml/2006/main">
                  <a:graphicData uri="http://schemas.microsoft.com/office/word/2010/wordprocessingShape">
                    <wps:wsp>
                      <wps:cNvSpPr/>
                      <wps:spPr>
                        <a:xfrm>
                          <a:off x="0" y="0"/>
                          <a:ext cx="464234" cy="35872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17A79F63" id="Rectangle 6" o:spid="_x0000_s1026" style="position:absolute;margin-left:162.85pt;margin-top:119.2pt;width:36.55pt;height:28.25pt;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" filled="f" strokecolor="red" strokeweight="2pt"/>
            </w:pict>
          </mc:Fallback>
        </mc:AlternateContent>
      </w:r>
      <w:r>
        <w:rPr>
          <w:noProof/>
        </w:rPr>
        <w:drawing>
          <wp:inline distT="0" distB="0" distL="0" distR="0" wp14:anchorId="00BD24E3" wp14:editId="733CD288">
            <wp:extent cx="6645910" cy="4669155"/>
            <wp:effectExtent l="0" t="0" r="254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69155"/>
                    </a:xfrm>
                    <a:prstGeom prst="rect">
                      <a:avLst/>
                    </a:prstGeom>
                  </pic:spPr>
                </pic:pic>
              </a:graphicData>
            </a:graphic>
          </wp:inline>
        </w:drawing>
      </w:r>
      <w:r w:rsidR="00CB27B6" w:rsidRPr="00CB27B6">
        <w:rPr>
          <w:noProof/>
        </w:rPr>
        <w:t xml:space="preserve"> </w:t>
      </w:r>
    </w:p>
    <w:p w14:paraId="26D8CE27"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666987EE"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7990A686" w14:textId="56486E9E" w:rsidR="00214064" w:rsidRDefault="00F3716D" w:rsidP="00F3716D">
      <w:pPr>
        <w:spacing w:before="200"/>
        <w:rPr>
          <w:rFonts w:asciiTheme="minorHAnsi" w:hAnsiTheme="minorHAnsi" w:cstheme="minorHAnsi"/>
          <w:sz w:val="22"/>
          <w:szCs w:val="22"/>
        </w:rPr>
      </w:pPr>
      <w:r w:rsidRPr="00214064">
        <w:rPr>
          <w:rFonts w:asciiTheme="minorHAnsi" w:hAnsiTheme="minorHAnsi" w:cstheme="minorHAnsi"/>
          <w:sz w:val="22"/>
          <w:szCs w:val="22"/>
        </w:rPr>
        <w:t>L’aména</w:t>
      </w:r>
      <w:r w:rsidR="003E23AA">
        <w:rPr>
          <w:rFonts w:asciiTheme="minorHAnsi" w:hAnsiTheme="minorHAnsi" w:cstheme="minorHAnsi"/>
          <w:sz w:val="22"/>
          <w:szCs w:val="22"/>
        </w:rPr>
        <w:t>gement proposé sur la zone est</w:t>
      </w:r>
      <w:r w:rsidR="00CA0616">
        <w:rPr>
          <w:rFonts w:asciiTheme="minorHAnsi" w:hAnsiTheme="minorHAnsi" w:cstheme="minorHAnsi"/>
          <w:sz w:val="22"/>
          <w:szCs w:val="22"/>
        </w:rPr>
        <w:t xml:space="preserve"> la dépose et la repose de la canalisation neuve d’un diamètre identique</w:t>
      </w:r>
      <w:r w:rsidR="003432D6">
        <w:rPr>
          <w:rFonts w:asciiTheme="minorHAnsi" w:hAnsiTheme="minorHAnsi" w:cstheme="minorHAnsi"/>
          <w:sz w:val="22"/>
          <w:szCs w:val="22"/>
        </w:rPr>
        <w:t xml:space="preserve"> de Ø250 mm </w:t>
      </w:r>
      <w:r w:rsidR="003432D6" w:rsidRPr="000740B3">
        <w:rPr>
          <w:rFonts w:asciiTheme="minorHAnsi" w:hAnsiTheme="minorHAnsi" w:cstheme="minorHAnsi"/>
          <w:sz w:val="22"/>
          <w:szCs w:val="22"/>
        </w:rPr>
        <w:t xml:space="preserve">sur un linéaire de </w:t>
      </w:r>
      <w:r w:rsidR="00AA4014">
        <w:rPr>
          <w:rFonts w:asciiTheme="minorHAnsi" w:hAnsiTheme="minorHAnsi" w:cstheme="minorHAnsi"/>
          <w:sz w:val="22"/>
          <w:szCs w:val="22"/>
        </w:rPr>
        <w:t>40</w:t>
      </w:r>
      <w:r w:rsidR="003432D6" w:rsidRPr="000740B3">
        <w:rPr>
          <w:rFonts w:asciiTheme="minorHAnsi" w:hAnsiTheme="minorHAnsi" w:cstheme="minorHAnsi"/>
          <w:sz w:val="22"/>
          <w:szCs w:val="22"/>
        </w:rPr>
        <w:t xml:space="preserve"> m</w:t>
      </w:r>
      <w:r w:rsidR="003432D6">
        <w:rPr>
          <w:rFonts w:asciiTheme="minorHAnsi" w:hAnsiTheme="minorHAnsi" w:cstheme="minorHAnsi"/>
          <w:sz w:val="22"/>
          <w:szCs w:val="22"/>
        </w:rPr>
        <w:t>.</w:t>
      </w:r>
    </w:p>
    <w:p w14:paraId="3D51668E" w14:textId="77777777" w:rsidR="003432D6" w:rsidRPr="00214064" w:rsidRDefault="003432D6" w:rsidP="00F3716D">
      <w:pPr>
        <w:spacing w:before="200"/>
        <w:rPr>
          <w:rFonts w:asciiTheme="minorHAnsi" w:hAnsiTheme="minorHAnsi" w:cstheme="minorHAnsi"/>
          <w:sz w:val="22"/>
          <w:szCs w:val="22"/>
        </w:rPr>
      </w:pPr>
      <w:r w:rsidRPr="003432D6">
        <w:rPr>
          <w:rFonts w:asciiTheme="minorHAnsi" w:hAnsiTheme="minorHAnsi" w:cstheme="minorHAnsi"/>
          <w:noProof/>
          <w:sz w:val="22"/>
          <w:szCs w:val="22"/>
        </w:rPr>
        <w:drawing>
          <wp:inline distT="0" distB="0" distL="0" distR="0" wp14:anchorId="7F65A2D7" wp14:editId="79250C03">
            <wp:extent cx="6645910" cy="4646930"/>
            <wp:effectExtent l="0" t="0" r="2540" b="127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46930"/>
                    </a:xfrm>
                    <a:prstGeom prst="rect">
                      <a:avLst/>
                    </a:prstGeom>
                  </pic:spPr>
                </pic:pic>
              </a:graphicData>
            </a:graphic>
          </wp:inline>
        </w:drawing>
      </w:r>
    </w:p>
    <w:p w14:paraId="76D8236F" w14:textId="77777777" w:rsidR="003432D6" w:rsidRDefault="003432D6">
      <w:pPr>
        <w:jc w:val="left"/>
        <w:rPr>
          <w:rFonts w:asciiTheme="minorHAnsi" w:hAnsiTheme="minorHAnsi" w:cstheme="minorHAnsi"/>
          <w:sz w:val="22"/>
          <w:szCs w:val="22"/>
        </w:rPr>
      </w:pPr>
      <w:r>
        <w:rPr>
          <w:rFonts w:asciiTheme="minorHAnsi" w:hAnsiTheme="minorHAnsi" w:cstheme="minorHAnsi"/>
          <w:sz w:val="22"/>
          <w:szCs w:val="22"/>
        </w:rPr>
        <w:br w:type="page"/>
      </w:r>
    </w:p>
    <w:p w14:paraId="5CD44EF6"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57E61419"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309DF007"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360E1A6E" w14:textId="77777777" w:rsidR="00F3716D" w:rsidRPr="00F3716D" w:rsidRDefault="00F3716D" w:rsidP="00F3716D">
      <w:pPr>
        <w:rPr>
          <w:b/>
          <w:i/>
          <w:smallCaps/>
          <w:color w:val="000000"/>
          <w:sz w:val="22"/>
          <w:szCs w:val="22"/>
        </w:rPr>
      </w:pPr>
    </w:p>
    <w:p w14:paraId="22CF2677" w14:textId="33C88F25" w:rsidR="002C6730"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68B2AD27" w14:textId="01CFFF63" w:rsidR="00AA4014" w:rsidRPr="0033474B" w:rsidRDefault="00AA4014" w:rsidP="00AA4014">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 xml:space="preserve">Dépose d’une </w:t>
      </w:r>
      <w:r w:rsidRPr="0033474B">
        <w:rPr>
          <w:rFonts w:asciiTheme="minorHAnsi" w:hAnsiTheme="minorHAnsi" w:cstheme="minorHAnsi"/>
          <w:sz w:val="22"/>
          <w:szCs w:val="22"/>
        </w:rPr>
        <w:t>canalisation Ø </w:t>
      </w:r>
      <w:r>
        <w:rPr>
          <w:rFonts w:asciiTheme="minorHAnsi" w:hAnsiTheme="minorHAnsi" w:cstheme="minorHAnsi"/>
          <w:sz w:val="22"/>
          <w:szCs w:val="22"/>
        </w:rPr>
        <w:t>250</w:t>
      </w:r>
      <w:r w:rsidRPr="0033474B">
        <w:rPr>
          <w:rFonts w:asciiTheme="minorHAnsi" w:hAnsiTheme="minorHAnsi" w:cstheme="minorHAnsi"/>
          <w:sz w:val="22"/>
          <w:szCs w:val="22"/>
        </w:rPr>
        <w:t xml:space="preserve"> mm sur </w:t>
      </w:r>
      <w:r>
        <w:rPr>
          <w:rFonts w:asciiTheme="minorHAnsi" w:hAnsiTheme="minorHAnsi" w:cstheme="minorHAnsi"/>
          <w:sz w:val="22"/>
          <w:szCs w:val="22"/>
        </w:rPr>
        <w:t>40</w:t>
      </w:r>
      <w:r w:rsidRPr="0033474B">
        <w:rPr>
          <w:rFonts w:asciiTheme="minorHAnsi" w:hAnsiTheme="minorHAnsi" w:cstheme="minorHAnsi"/>
          <w:sz w:val="22"/>
          <w:szCs w:val="22"/>
        </w:rPr>
        <w:t xml:space="preserve"> mètres</w:t>
      </w:r>
    </w:p>
    <w:p w14:paraId="29A99AD2" w14:textId="6CCA1941" w:rsidR="00AA4014" w:rsidRPr="00600EDE" w:rsidRDefault="00AA4014" w:rsidP="00AA4014">
      <w:pPr>
        <w:pStyle w:val="Paragraphedeliste"/>
        <w:numPr>
          <w:ilvl w:val="0"/>
          <w:numId w:val="32"/>
        </w:numPr>
        <w:spacing w:before="200"/>
        <w:rPr>
          <w:rFonts w:asciiTheme="minorHAnsi" w:hAnsiTheme="minorHAnsi" w:cstheme="minorHAnsi"/>
          <w:sz w:val="22"/>
          <w:szCs w:val="22"/>
        </w:rPr>
      </w:pPr>
      <w:r w:rsidRPr="0033474B">
        <w:rPr>
          <w:rFonts w:asciiTheme="minorHAnsi" w:hAnsiTheme="minorHAnsi" w:cstheme="minorHAnsi"/>
          <w:sz w:val="22"/>
          <w:szCs w:val="22"/>
        </w:rPr>
        <w:t xml:space="preserve">Repose d’une canalisation Ø </w:t>
      </w:r>
      <w:r>
        <w:rPr>
          <w:rFonts w:asciiTheme="minorHAnsi" w:hAnsiTheme="minorHAnsi" w:cstheme="minorHAnsi"/>
          <w:sz w:val="22"/>
          <w:szCs w:val="22"/>
        </w:rPr>
        <w:t>250</w:t>
      </w:r>
      <w:r w:rsidRPr="0033474B">
        <w:rPr>
          <w:rFonts w:asciiTheme="minorHAnsi" w:hAnsiTheme="minorHAnsi" w:cstheme="minorHAnsi"/>
          <w:sz w:val="22"/>
          <w:szCs w:val="22"/>
        </w:rPr>
        <w:t xml:space="preserve"> mm sur</w:t>
      </w:r>
      <w:r>
        <w:rPr>
          <w:rFonts w:asciiTheme="minorHAnsi" w:hAnsiTheme="minorHAnsi" w:cstheme="minorHAnsi"/>
          <w:sz w:val="22"/>
          <w:szCs w:val="22"/>
        </w:rPr>
        <w:t xml:space="preserve"> 40 mètres</w:t>
      </w:r>
    </w:p>
    <w:p w14:paraId="30285FED" w14:textId="77777777" w:rsidR="00AA4014" w:rsidRPr="00214064" w:rsidRDefault="00AA4014" w:rsidP="002C6730">
      <w:pPr>
        <w:spacing w:before="200"/>
        <w:rPr>
          <w:rFonts w:asciiTheme="minorHAnsi" w:hAnsiTheme="minorHAnsi" w:cstheme="minorHAnsi"/>
          <w:sz w:val="22"/>
          <w:szCs w:val="22"/>
        </w:rPr>
      </w:pPr>
    </w:p>
    <w:p w14:paraId="000370A3"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1F04C2AE" w14:textId="77777777" w:rsidR="00E172CE" w:rsidRPr="00E774AB" w:rsidRDefault="00E172CE" w:rsidP="002C6730">
      <w:pPr>
        <w:spacing w:before="200"/>
        <w:rPr>
          <w:b/>
          <w:highlight w:val="yellow"/>
          <w:u w:val="single"/>
        </w:rPr>
      </w:pPr>
    </w:p>
    <w:tbl>
      <w:tblPr>
        <w:tblW w:w="10456" w:type="dxa"/>
        <w:tblCellMar>
          <w:left w:w="70" w:type="dxa"/>
          <w:right w:w="70" w:type="dxa"/>
        </w:tblCellMar>
        <w:tblLook w:val="04A0" w:firstRow="1" w:lastRow="0" w:firstColumn="1" w:lastColumn="0" w:noHBand="0" w:noVBand="1"/>
      </w:tblPr>
      <w:tblGrid>
        <w:gridCol w:w="3397"/>
        <w:gridCol w:w="2410"/>
        <w:gridCol w:w="991"/>
        <w:gridCol w:w="871"/>
        <w:gridCol w:w="859"/>
        <w:gridCol w:w="590"/>
        <w:gridCol w:w="1338"/>
      </w:tblGrid>
      <w:tr w:rsidR="00AA4014" w:rsidRPr="006120AE" w14:paraId="123F457A" w14:textId="77777777" w:rsidTr="001A4151">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F8B1FF8" w14:textId="77777777" w:rsidR="00AA4014" w:rsidRPr="006120AE" w:rsidRDefault="00AA4014" w:rsidP="001A4151">
            <w:pPr>
              <w:pStyle w:val="TABEN"/>
            </w:pPr>
            <w:bookmarkStart w:id="1" w:name="_Hlk152156722"/>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756740B" w14:textId="77777777" w:rsidR="00AA4014" w:rsidRPr="006120AE" w:rsidRDefault="00AA4014" w:rsidP="001A4151">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AE82B7" w14:textId="77777777" w:rsidR="00AA4014" w:rsidRPr="006120AE" w:rsidRDefault="00AA4014" w:rsidP="001A4151">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D99393" w14:textId="77777777" w:rsidR="00AA4014" w:rsidRPr="006120AE" w:rsidRDefault="00AA4014" w:rsidP="001A4151">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CFF5A3A" w14:textId="77777777" w:rsidR="00AA4014" w:rsidRPr="006120AE" w:rsidRDefault="00AA4014" w:rsidP="001A4151">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352528" w14:textId="77777777" w:rsidR="00AA4014" w:rsidRPr="006120AE" w:rsidRDefault="00AA4014" w:rsidP="001A4151">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DF5151" w14:textId="77777777" w:rsidR="00AA4014" w:rsidRPr="006120AE" w:rsidRDefault="00AA4014" w:rsidP="001A4151">
            <w:pPr>
              <w:pStyle w:val="TABEN"/>
            </w:pPr>
            <w:r w:rsidRPr="006120AE">
              <w:t>Total HT</w:t>
            </w:r>
          </w:p>
        </w:tc>
      </w:tr>
      <w:tr w:rsidR="00AA4014" w:rsidRPr="00054892" w14:paraId="6121A71C" w14:textId="77777777" w:rsidTr="00AA401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923E1" w14:textId="77777777" w:rsidR="00AA4014" w:rsidRDefault="00AA4014" w:rsidP="00AA4014">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22374" w14:textId="77777777" w:rsidR="00AA4014" w:rsidRDefault="00AA4014" w:rsidP="00AA4014">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30D6D785" w14:textId="77777777" w:rsidR="00AA4014" w:rsidRDefault="00AA4014" w:rsidP="00AA4014">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D841" w14:textId="77777777" w:rsidR="00AA4014" w:rsidRPr="00A14167" w:rsidRDefault="00AA4014" w:rsidP="00AA4014">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730A05" w14:textId="77777777" w:rsidR="00AA4014" w:rsidRPr="00A14167" w:rsidRDefault="00AA4014" w:rsidP="00AA4014">
            <w:pPr>
              <w:pStyle w:val="TABD"/>
            </w:pPr>
            <w:r w:rsidRPr="00A14167">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54403A" w14:textId="77777777" w:rsidR="00AA4014" w:rsidRPr="00A14167" w:rsidRDefault="00AA4014" w:rsidP="00AA4014">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0C5D0" w14:textId="2C921F14" w:rsidR="00AA4014" w:rsidRPr="00A14167" w:rsidRDefault="00AA4014" w:rsidP="00AA4014">
            <w:pPr>
              <w:pStyle w:val="TABD"/>
            </w:pPr>
            <w:r w:rsidRPr="0049739A">
              <w:t>1 920.00 €</w:t>
            </w:r>
          </w:p>
        </w:tc>
      </w:tr>
      <w:tr w:rsidR="00AA4014" w:rsidRPr="00054892" w14:paraId="56CC701E" w14:textId="77777777" w:rsidTr="00AA401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4C240" w14:textId="77777777" w:rsidR="00AA4014" w:rsidRDefault="00AA4014" w:rsidP="00AA4014">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CEC5D" w14:textId="77777777" w:rsidR="00AA4014" w:rsidRDefault="00AA4014" w:rsidP="00AA4014">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23B480D5" w14:textId="77777777" w:rsidR="00AA4014" w:rsidRDefault="00AA4014" w:rsidP="00AA4014">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BF2512" w14:textId="77777777" w:rsidR="00AA4014" w:rsidRPr="00A14167" w:rsidRDefault="00AA4014" w:rsidP="00AA4014">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E1E7F" w14:textId="77777777" w:rsidR="00AA4014" w:rsidRPr="00A14167" w:rsidRDefault="00AA4014" w:rsidP="00AA4014">
            <w:pPr>
              <w:pStyle w:val="TABD"/>
            </w:pPr>
            <w:r w:rsidRPr="00A14167">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4CABF" w14:textId="77777777" w:rsidR="00AA4014" w:rsidRPr="00A14167" w:rsidRDefault="00AA4014" w:rsidP="00AA4014">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42EEB5" w14:textId="7CBEFCDB" w:rsidR="00AA4014" w:rsidRPr="00A14167" w:rsidRDefault="00AA4014" w:rsidP="00AA4014">
            <w:pPr>
              <w:pStyle w:val="TABD"/>
            </w:pPr>
            <w:r w:rsidRPr="0049739A">
              <w:t>960.00 €</w:t>
            </w:r>
          </w:p>
        </w:tc>
      </w:tr>
      <w:tr w:rsidR="00AA4014" w:rsidRPr="00054892" w14:paraId="560685E6" w14:textId="77777777" w:rsidTr="00AA401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F60AFB" w14:textId="77777777" w:rsidR="00AA4014" w:rsidRDefault="00AA4014" w:rsidP="00AA4014">
            <w:pPr>
              <w:pStyle w:val="TABG"/>
            </w:pPr>
            <w:r w:rsidRPr="009F048A">
              <w:t>Branchement</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04874" w14:textId="77777777" w:rsidR="00AA4014" w:rsidRDefault="00AA4014" w:rsidP="00AA4014">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70B85AFC" w14:textId="77777777" w:rsidR="00AA4014" w:rsidRDefault="00AA4014" w:rsidP="00AA4014">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87755F" w14:textId="4B6C2856" w:rsidR="00AA4014" w:rsidRPr="00A14167" w:rsidRDefault="00AA4014" w:rsidP="00AA4014">
            <w:pPr>
              <w:pStyle w:val="TABD"/>
            </w:pPr>
            <w:r>
              <w:t>4</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AEB938" w14:textId="77777777" w:rsidR="00AA4014" w:rsidRPr="00A14167" w:rsidRDefault="00AA4014" w:rsidP="00AA4014">
            <w:pPr>
              <w:pStyle w:val="TABD"/>
            </w:pPr>
            <w:r w:rsidRPr="00A14167">
              <w:t xml:space="preserve">1 </w:t>
            </w:r>
            <w:r>
              <w:t>5</w:t>
            </w:r>
            <w:r w:rsidRPr="00A14167">
              <w:t>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046EFD" w14:textId="77777777" w:rsidR="00AA4014" w:rsidRPr="00A14167" w:rsidRDefault="00AA4014" w:rsidP="00AA4014">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22AAFE" w14:textId="45F75F69" w:rsidR="00AA4014" w:rsidRPr="00A14167" w:rsidRDefault="00AA4014" w:rsidP="00AA4014">
            <w:pPr>
              <w:pStyle w:val="TABD"/>
            </w:pPr>
            <w:r w:rsidRPr="0049739A">
              <w:t>6 000.00 €</w:t>
            </w:r>
          </w:p>
        </w:tc>
      </w:tr>
      <w:tr w:rsidR="00AA4014" w:rsidRPr="00054892" w14:paraId="7978ADC4" w14:textId="77777777" w:rsidTr="00AA401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4BA82A" w14:textId="77777777" w:rsidR="00AA4014" w:rsidRDefault="00AA4014" w:rsidP="00AA4014">
            <w:pPr>
              <w:pStyle w:val="TABG"/>
            </w:pPr>
            <w:r w:rsidRPr="009F048A">
              <w:t>Dépose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F2468" w14:textId="77777777" w:rsidR="00AA4014" w:rsidRDefault="00AA4014" w:rsidP="00AA4014">
            <w:pPr>
              <w:pStyle w:val="TABG"/>
            </w:pPr>
            <w:r w:rsidRPr="009F048A">
              <w:t>Dépose de canalisation</w:t>
            </w:r>
          </w:p>
        </w:tc>
        <w:tc>
          <w:tcPr>
            <w:tcW w:w="991" w:type="dxa"/>
            <w:tcBorders>
              <w:top w:val="single" w:sz="4" w:space="0" w:color="auto"/>
              <w:left w:val="single" w:sz="4" w:space="0" w:color="auto"/>
              <w:bottom w:val="single" w:sz="4" w:space="0" w:color="auto"/>
              <w:right w:val="single" w:sz="4" w:space="0" w:color="auto"/>
            </w:tcBorders>
            <w:vAlign w:val="center"/>
          </w:tcPr>
          <w:p w14:paraId="60A478C1" w14:textId="77777777" w:rsidR="00AA4014" w:rsidRDefault="00AA4014" w:rsidP="00AA4014">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96F30" w14:textId="6BD5F752" w:rsidR="00AA4014" w:rsidRPr="00A14167" w:rsidRDefault="00AA4014" w:rsidP="00AA4014">
            <w:pPr>
              <w:pStyle w:val="TABD"/>
            </w:pPr>
            <w:r>
              <w:t>40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B4D92" w14:textId="77777777" w:rsidR="00AA4014" w:rsidRPr="00A14167" w:rsidRDefault="00AA4014" w:rsidP="00AA4014">
            <w:pPr>
              <w:pStyle w:val="TABD"/>
            </w:pPr>
            <w:r>
              <w:t>60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B984E" w14:textId="77777777" w:rsidR="00AA4014" w:rsidRPr="00A14167" w:rsidRDefault="00AA4014" w:rsidP="00AA4014">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EC001" w14:textId="3E1410BE" w:rsidR="00AA4014" w:rsidRPr="00A14167" w:rsidRDefault="00AA4014" w:rsidP="00AA4014">
            <w:pPr>
              <w:pStyle w:val="TABD"/>
            </w:pPr>
            <w:r w:rsidRPr="0049739A">
              <w:t>2 400.00 €</w:t>
            </w:r>
          </w:p>
        </w:tc>
      </w:tr>
      <w:tr w:rsidR="00AA4014" w:rsidRPr="00054892" w14:paraId="6D692B28" w14:textId="77777777" w:rsidTr="00AA401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F3C61" w14:textId="77777777" w:rsidR="00AA4014" w:rsidRDefault="00AA4014" w:rsidP="00AA4014">
            <w:pPr>
              <w:pStyle w:val="TABG"/>
            </w:pPr>
            <w:r w:rsidRPr="009F048A">
              <w:t>Fourniture et 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C1899" w14:textId="73D5D7D8" w:rsidR="00AA4014" w:rsidRDefault="00AA4014" w:rsidP="00AA4014">
            <w:pPr>
              <w:pStyle w:val="TABG"/>
            </w:pPr>
            <w:r w:rsidRPr="00AA4014">
              <w:t xml:space="preserve">Avenue de </w:t>
            </w:r>
            <w:proofErr w:type="spellStart"/>
            <w:r w:rsidRPr="00AA4014">
              <w:t>Charance</w:t>
            </w:r>
            <w:proofErr w:type="spellEnd"/>
          </w:p>
        </w:tc>
        <w:tc>
          <w:tcPr>
            <w:tcW w:w="991" w:type="dxa"/>
            <w:tcBorders>
              <w:top w:val="single" w:sz="4" w:space="0" w:color="auto"/>
              <w:left w:val="single" w:sz="4" w:space="0" w:color="auto"/>
              <w:bottom w:val="single" w:sz="4" w:space="0" w:color="auto"/>
              <w:right w:val="single" w:sz="4" w:space="0" w:color="auto"/>
            </w:tcBorders>
            <w:vAlign w:val="center"/>
          </w:tcPr>
          <w:p w14:paraId="3B388ABC" w14:textId="1B8DDAC8" w:rsidR="00AA4014" w:rsidRDefault="00D40503" w:rsidP="00AA4014">
            <w:pPr>
              <w:pStyle w:val="TABD"/>
            </w:pPr>
            <w:r>
              <w:t>25</w:t>
            </w:r>
            <w:r w:rsidR="00AA4014">
              <w:t>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F3062" w14:textId="309FB6A4" w:rsidR="00AA4014" w:rsidRPr="00A14167" w:rsidRDefault="00AA4014" w:rsidP="00AA4014">
            <w:pPr>
              <w:pStyle w:val="TABD"/>
            </w:pPr>
            <w:r>
              <w:t>40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FCA29" w14:textId="7DC55F82" w:rsidR="00AA4014" w:rsidRPr="00A14167" w:rsidRDefault="00AA4014" w:rsidP="00AA4014">
            <w:pPr>
              <w:pStyle w:val="TABD"/>
            </w:pPr>
            <w:r>
              <w:t>2</w:t>
            </w:r>
            <w:r w:rsidR="001A6A7D">
              <w:t>7</w:t>
            </w:r>
            <w:r>
              <w:t>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B6755" w14:textId="77777777" w:rsidR="00AA4014" w:rsidRPr="00A14167" w:rsidRDefault="00AA4014" w:rsidP="00AA4014">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7E997" w14:textId="22D31B72" w:rsidR="00AA4014" w:rsidRPr="00A14167" w:rsidRDefault="00AA4014" w:rsidP="00AA4014">
            <w:pPr>
              <w:pStyle w:val="TABD"/>
            </w:pPr>
            <w:r w:rsidRPr="0049739A">
              <w:t>10 800.00 €</w:t>
            </w:r>
          </w:p>
        </w:tc>
      </w:tr>
      <w:tr w:rsidR="00AA4014" w:rsidRPr="00A14167" w14:paraId="55C83D7F" w14:textId="77777777" w:rsidTr="00AA4014">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76A98D8C" w14:textId="77777777" w:rsidR="00AA4014" w:rsidRPr="00A14167" w:rsidRDefault="00AA4014" w:rsidP="00AA4014">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61A822FA" w14:textId="77777777" w:rsidR="00AA4014" w:rsidRPr="00A14167" w:rsidRDefault="00AA4014" w:rsidP="00AA4014">
            <w:pPr>
              <w:pStyle w:val="TABEN"/>
            </w:pPr>
            <w:r w:rsidRPr="00A14167">
              <w:t> </w:t>
            </w:r>
          </w:p>
        </w:tc>
        <w:tc>
          <w:tcPr>
            <w:tcW w:w="991" w:type="dxa"/>
            <w:tcBorders>
              <w:top w:val="nil"/>
              <w:left w:val="nil"/>
              <w:bottom w:val="nil"/>
              <w:right w:val="nil"/>
            </w:tcBorders>
            <w:vAlign w:val="center"/>
          </w:tcPr>
          <w:p w14:paraId="0A52B90D" w14:textId="77777777" w:rsidR="00AA4014" w:rsidRPr="00A14167" w:rsidRDefault="00AA4014" w:rsidP="00AA4014">
            <w:pPr>
              <w:pStyle w:val="TABEN"/>
            </w:pPr>
          </w:p>
        </w:tc>
        <w:tc>
          <w:tcPr>
            <w:tcW w:w="871" w:type="dxa"/>
            <w:tcBorders>
              <w:top w:val="nil"/>
              <w:left w:val="nil"/>
              <w:bottom w:val="nil"/>
              <w:right w:val="nil"/>
            </w:tcBorders>
            <w:shd w:val="clear" w:color="auto" w:fill="auto"/>
            <w:noWrap/>
            <w:vAlign w:val="center"/>
            <w:hideMark/>
          </w:tcPr>
          <w:p w14:paraId="2291CE3D" w14:textId="77777777" w:rsidR="00AA4014" w:rsidRPr="00A14167" w:rsidRDefault="00AA4014" w:rsidP="00AA4014">
            <w:pPr>
              <w:pStyle w:val="TABEN"/>
            </w:pPr>
          </w:p>
        </w:tc>
        <w:tc>
          <w:tcPr>
            <w:tcW w:w="859" w:type="dxa"/>
            <w:tcBorders>
              <w:top w:val="nil"/>
              <w:left w:val="nil"/>
              <w:bottom w:val="single" w:sz="4" w:space="0" w:color="auto"/>
              <w:right w:val="nil"/>
            </w:tcBorders>
            <w:shd w:val="clear" w:color="auto" w:fill="auto"/>
            <w:noWrap/>
            <w:vAlign w:val="center"/>
            <w:hideMark/>
          </w:tcPr>
          <w:p w14:paraId="4EA1BB92" w14:textId="77777777" w:rsidR="00AA4014" w:rsidRPr="00A14167" w:rsidRDefault="00AA4014" w:rsidP="00AA4014">
            <w:pPr>
              <w:pStyle w:val="TABEN"/>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2DA5BFD5" w14:textId="77777777" w:rsidR="00AA4014" w:rsidRPr="00A14167" w:rsidRDefault="00AA4014" w:rsidP="00AA4014">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4ABD2884" w14:textId="17D0B6C3" w:rsidR="00AA4014" w:rsidRPr="00A14167" w:rsidRDefault="00AA4014" w:rsidP="00AA4014">
            <w:pPr>
              <w:pStyle w:val="TABEN"/>
              <w:jc w:val="right"/>
            </w:pPr>
            <w:r w:rsidRPr="0049739A">
              <w:t>22 080.00 €</w:t>
            </w:r>
          </w:p>
        </w:tc>
      </w:tr>
      <w:tr w:rsidR="00AA4014" w:rsidRPr="00054892" w14:paraId="683369EB" w14:textId="77777777" w:rsidTr="00AA4014">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7DEC2067" w14:textId="77777777" w:rsidR="00AA4014" w:rsidRPr="00054892" w:rsidRDefault="00AA4014" w:rsidP="00AA4014">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66A40581" w14:textId="77777777" w:rsidR="00AA4014" w:rsidRPr="00054892" w:rsidRDefault="00AA4014" w:rsidP="00AA4014">
            <w:pPr>
              <w:pStyle w:val="TABG"/>
            </w:pPr>
            <w:r w:rsidRPr="00054892">
              <w:t> </w:t>
            </w:r>
          </w:p>
        </w:tc>
        <w:tc>
          <w:tcPr>
            <w:tcW w:w="991" w:type="dxa"/>
            <w:tcBorders>
              <w:top w:val="single" w:sz="4" w:space="0" w:color="auto"/>
              <w:left w:val="nil"/>
              <w:bottom w:val="single" w:sz="4" w:space="0" w:color="auto"/>
              <w:right w:val="nil"/>
            </w:tcBorders>
            <w:vAlign w:val="center"/>
          </w:tcPr>
          <w:p w14:paraId="3D7409E5" w14:textId="77777777" w:rsidR="00AA4014" w:rsidRPr="00054892" w:rsidRDefault="00AA4014" w:rsidP="00AA4014">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27AC5C7A" w14:textId="77777777" w:rsidR="00AA4014" w:rsidRPr="00054892" w:rsidRDefault="00AA4014" w:rsidP="00AA4014">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1A647656" w14:textId="77777777" w:rsidR="00AA4014" w:rsidRPr="00054892" w:rsidRDefault="00AA4014" w:rsidP="00AA4014">
            <w:pPr>
              <w:pStyle w:val="TABC"/>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1B1C75B2" w14:textId="77777777" w:rsidR="00AA4014" w:rsidRPr="00054892" w:rsidRDefault="00AA4014" w:rsidP="00AA4014">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2DDBE6D6" w14:textId="3D002238" w:rsidR="00AA4014" w:rsidRDefault="00AA4014" w:rsidP="00AA4014">
            <w:pPr>
              <w:pStyle w:val="TABD"/>
            </w:pPr>
            <w:r w:rsidRPr="0049739A">
              <w:t>2 208.00 €</w:t>
            </w:r>
          </w:p>
        </w:tc>
      </w:tr>
      <w:tr w:rsidR="00AA4014" w:rsidRPr="00054892" w14:paraId="3F3EA126" w14:textId="77777777" w:rsidTr="00AA4014">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177355D5" w14:textId="77777777" w:rsidR="00AA4014" w:rsidRPr="00054892" w:rsidRDefault="00AA4014" w:rsidP="00AA4014">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3EB090B7" w14:textId="77777777" w:rsidR="00AA4014" w:rsidRPr="00054892" w:rsidRDefault="00AA4014" w:rsidP="00AA4014">
            <w:pPr>
              <w:pStyle w:val="TABG"/>
            </w:pPr>
            <w:r w:rsidRPr="00054892">
              <w:t> </w:t>
            </w:r>
          </w:p>
        </w:tc>
        <w:tc>
          <w:tcPr>
            <w:tcW w:w="991" w:type="dxa"/>
            <w:tcBorders>
              <w:top w:val="nil"/>
              <w:left w:val="nil"/>
              <w:bottom w:val="single" w:sz="4" w:space="0" w:color="auto"/>
              <w:right w:val="nil"/>
            </w:tcBorders>
            <w:vAlign w:val="center"/>
          </w:tcPr>
          <w:p w14:paraId="16AC8923" w14:textId="77777777" w:rsidR="00AA4014" w:rsidRPr="00054892" w:rsidRDefault="00AA4014" w:rsidP="00AA4014">
            <w:pPr>
              <w:pStyle w:val="TABG"/>
            </w:pPr>
          </w:p>
        </w:tc>
        <w:tc>
          <w:tcPr>
            <w:tcW w:w="871" w:type="dxa"/>
            <w:tcBorders>
              <w:top w:val="nil"/>
              <w:left w:val="nil"/>
              <w:bottom w:val="single" w:sz="4" w:space="0" w:color="auto"/>
              <w:right w:val="nil"/>
            </w:tcBorders>
            <w:shd w:val="clear" w:color="auto" w:fill="auto"/>
            <w:noWrap/>
            <w:vAlign w:val="center"/>
            <w:hideMark/>
          </w:tcPr>
          <w:p w14:paraId="7415B038" w14:textId="77777777" w:rsidR="00AA4014" w:rsidRPr="00054892" w:rsidRDefault="00AA4014" w:rsidP="00AA4014">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7F16507F" w14:textId="77777777" w:rsidR="00AA4014" w:rsidRPr="00054892" w:rsidRDefault="00AA4014" w:rsidP="00AA4014">
            <w:pPr>
              <w:pStyle w:val="TABC"/>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161B1798" w14:textId="77777777" w:rsidR="00AA4014" w:rsidRPr="00054892" w:rsidRDefault="00AA4014" w:rsidP="00AA4014">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2864D4A6" w14:textId="492D8DD8" w:rsidR="00AA4014" w:rsidRDefault="00AA4014" w:rsidP="00AA4014">
            <w:pPr>
              <w:pStyle w:val="TABD"/>
            </w:pPr>
            <w:r w:rsidRPr="0049739A">
              <w:t>3 312.00 €</w:t>
            </w:r>
          </w:p>
        </w:tc>
      </w:tr>
      <w:tr w:rsidR="00AA4014" w:rsidRPr="009B1383" w14:paraId="665D2DEF" w14:textId="77777777" w:rsidTr="00AA4014">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60B8F529" w14:textId="77777777" w:rsidR="00AA4014" w:rsidRPr="009B1383" w:rsidRDefault="00AA4014" w:rsidP="00AA4014">
            <w:pPr>
              <w:pStyle w:val="TABEN"/>
            </w:pPr>
            <w:r w:rsidRPr="009F048A">
              <w:t>TOTAL GAP_REN2</w:t>
            </w:r>
          </w:p>
        </w:tc>
        <w:tc>
          <w:tcPr>
            <w:tcW w:w="2410" w:type="dxa"/>
            <w:tcBorders>
              <w:top w:val="single" w:sz="4" w:space="0" w:color="auto"/>
              <w:left w:val="nil"/>
              <w:bottom w:val="single" w:sz="4" w:space="0" w:color="auto"/>
            </w:tcBorders>
            <w:shd w:val="clear" w:color="auto" w:fill="auto"/>
            <w:noWrap/>
            <w:vAlign w:val="center"/>
            <w:hideMark/>
          </w:tcPr>
          <w:p w14:paraId="32A2153D" w14:textId="77777777" w:rsidR="00AA4014" w:rsidRPr="009B1383" w:rsidRDefault="00AA4014" w:rsidP="00AA4014">
            <w:pPr>
              <w:pStyle w:val="TABEN"/>
            </w:pPr>
            <w:r w:rsidRPr="009B1383">
              <w:t> </w:t>
            </w:r>
          </w:p>
        </w:tc>
        <w:tc>
          <w:tcPr>
            <w:tcW w:w="991" w:type="dxa"/>
            <w:tcBorders>
              <w:top w:val="single" w:sz="4" w:space="0" w:color="auto"/>
              <w:bottom w:val="single" w:sz="4" w:space="0" w:color="auto"/>
            </w:tcBorders>
            <w:vAlign w:val="center"/>
          </w:tcPr>
          <w:p w14:paraId="0F159BDB" w14:textId="77777777" w:rsidR="00AA4014" w:rsidRPr="009B1383" w:rsidRDefault="00AA4014" w:rsidP="00AA4014">
            <w:pPr>
              <w:pStyle w:val="TABEN"/>
            </w:pPr>
          </w:p>
        </w:tc>
        <w:tc>
          <w:tcPr>
            <w:tcW w:w="871" w:type="dxa"/>
            <w:tcBorders>
              <w:top w:val="single" w:sz="4" w:space="0" w:color="auto"/>
              <w:bottom w:val="single" w:sz="4" w:space="0" w:color="auto"/>
            </w:tcBorders>
            <w:shd w:val="clear" w:color="auto" w:fill="auto"/>
            <w:noWrap/>
            <w:vAlign w:val="center"/>
            <w:hideMark/>
          </w:tcPr>
          <w:p w14:paraId="4B08DA1A" w14:textId="77777777" w:rsidR="00AA4014" w:rsidRPr="009B1383" w:rsidRDefault="00AA4014" w:rsidP="00AA4014">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2DA40478" w14:textId="77777777" w:rsidR="00AA4014" w:rsidRPr="009B1383" w:rsidRDefault="00AA4014" w:rsidP="00AA4014">
            <w:pPr>
              <w:pStyle w:val="TABEN"/>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084C2E16" w14:textId="77777777" w:rsidR="00AA4014" w:rsidRPr="009B1383" w:rsidRDefault="00AA4014" w:rsidP="00AA4014">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6D90C833" w14:textId="73A76697" w:rsidR="00AA4014" w:rsidRPr="009B1383" w:rsidRDefault="00AA4014" w:rsidP="00AA4014">
            <w:pPr>
              <w:pStyle w:val="TABEN"/>
              <w:jc w:val="right"/>
            </w:pPr>
            <w:r w:rsidRPr="0049739A">
              <w:t>27 600.00 €</w:t>
            </w:r>
          </w:p>
        </w:tc>
      </w:tr>
      <w:bookmarkEnd w:id="1"/>
    </w:tbl>
    <w:p w14:paraId="4A2B44F3" w14:textId="77777777" w:rsidR="002C6730" w:rsidRDefault="002C6730" w:rsidP="002C6730">
      <w:pPr>
        <w:spacing w:before="200"/>
        <w:rPr>
          <w:b/>
          <w:i/>
          <w:smallCaps/>
          <w:color w:val="000000"/>
          <w:sz w:val="22"/>
          <w:szCs w:val="22"/>
        </w:rPr>
      </w:pPr>
    </w:p>
    <w:p w14:paraId="334CFED1" w14:textId="77777777" w:rsidR="00CA0616" w:rsidRDefault="00CA0616">
      <w:pPr>
        <w:jc w:val="left"/>
        <w:rPr>
          <w:rFonts w:asciiTheme="minorHAnsi" w:hAnsiTheme="minorHAnsi" w:cstheme="minorHAnsi"/>
          <w:b/>
          <w:smallCaps/>
          <w:color w:val="00335B"/>
          <w:sz w:val="28"/>
          <w:szCs w:val="28"/>
        </w:rPr>
      </w:pPr>
    </w:p>
    <w:p w14:paraId="2BD85D63"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2683610E"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Branchements</w:t>
      </w:r>
    </w:p>
    <w:p w14:paraId="192F1182" w14:textId="77777777"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Un recensement des branchements permettra de préciser le nombre de branchements à reprendre.</w:t>
      </w:r>
    </w:p>
    <w:p w14:paraId="3DBF5D47"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Réseaux existants</w:t>
      </w:r>
    </w:p>
    <w:p w14:paraId="716A3758" w14:textId="0E413033"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En phase opérationnelle, il sera nécessaire de faire l’ensemble des reconnaissances des réseaux secs présents sous la voirie pour affiner les cotes fil d’eau du réseau pluvial</w:t>
      </w:r>
      <w:r w:rsidR="00E73ECE">
        <w:rPr>
          <w:rFonts w:asciiTheme="minorHAnsi" w:hAnsiTheme="minorHAnsi" w:cstheme="minorHAnsi"/>
          <w:sz w:val="22"/>
          <w:szCs w:val="22"/>
        </w:rPr>
        <w:t>.</w:t>
      </w:r>
    </w:p>
    <w:p w14:paraId="12DA20E9"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Accessibilité et conditions de réalisations des travaux</w:t>
      </w:r>
    </w:p>
    <w:p w14:paraId="64245B76" w14:textId="7DC7BB79" w:rsidR="00CA0616" w:rsidRPr="00291A7D"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B16D60" w14:textId="77777777" w:rsidR="00FD4E2D" w:rsidRDefault="00FD4E2D" w:rsidP="00903B85">
      <w:r>
        <w:separator/>
      </w:r>
    </w:p>
  </w:endnote>
  <w:endnote w:type="continuationSeparator" w:id="0">
    <w:p w14:paraId="65A6E4A6" w14:textId="77777777" w:rsidR="00FD4E2D" w:rsidRDefault="00FD4E2D"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09BF0B" w14:textId="5CC4FEA8" w:rsidR="00211FAF" w:rsidRDefault="00211FAF">
    <w:pPr>
      <w:pStyle w:val="Pieddepage"/>
    </w:pPr>
    <w:r>
      <w:rPr>
        <w:noProof/>
      </w:rPr>
      <w:drawing>
        <wp:inline distT="0" distB="0" distL="0" distR="0" wp14:anchorId="2BDDF561" wp14:editId="7D1B4C2C">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bookmarkStart w:id="2" w:name="_Hlk152156698"/>
    <w:r w:rsidR="00AA4014">
      <w:t>- IndA – 11/2023</w:t>
    </w:r>
    <w:bookmarkEnd w:id="2"/>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E44A12" w14:textId="77777777" w:rsidR="00FD4E2D" w:rsidRDefault="00FD4E2D" w:rsidP="00903B85">
      <w:r>
        <w:separator/>
      </w:r>
    </w:p>
  </w:footnote>
  <w:footnote w:type="continuationSeparator" w:id="0">
    <w:p w14:paraId="00A2F9D6" w14:textId="77777777" w:rsidR="00FD4E2D" w:rsidRDefault="00FD4E2D"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8"/>
  </w:num>
  <w:num w:numId="13">
    <w:abstractNumId w:val="28"/>
  </w:num>
  <w:num w:numId="14">
    <w:abstractNumId w:val="32"/>
  </w:num>
  <w:num w:numId="15">
    <w:abstractNumId w:val="8"/>
  </w:num>
  <w:num w:numId="16">
    <w:abstractNumId w:val="21"/>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3"/>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9"/>
  </w:num>
  <w:num w:numId="32">
    <w:abstractNumId w:val="29"/>
  </w:num>
  <w:num w:numId="33">
    <w:abstractNumId w:val="12"/>
  </w:num>
  <w:num w:numId="34">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40B3"/>
    <w:rsid w:val="000776C0"/>
    <w:rsid w:val="00097411"/>
    <w:rsid w:val="000B2B3B"/>
    <w:rsid w:val="000C4609"/>
    <w:rsid w:val="000D4321"/>
    <w:rsid w:val="00110611"/>
    <w:rsid w:val="0013516D"/>
    <w:rsid w:val="00166154"/>
    <w:rsid w:val="00174871"/>
    <w:rsid w:val="001778FF"/>
    <w:rsid w:val="001A6A7D"/>
    <w:rsid w:val="00211FAF"/>
    <w:rsid w:val="00214064"/>
    <w:rsid w:val="00222876"/>
    <w:rsid w:val="00233C60"/>
    <w:rsid w:val="00242D52"/>
    <w:rsid w:val="00260690"/>
    <w:rsid w:val="00280381"/>
    <w:rsid w:val="00291A7D"/>
    <w:rsid w:val="00293CB4"/>
    <w:rsid w:val="002A712F"/>
    <w:rsid w:val="002B1270"/>
    <w:rsid w:val="002C6730"/>
    <w:rsid w:val="002D1AD8"/>
    <w:rsid w:val="002D3D55"/>
    <w:rsid w:val="002D6E3D"/>
    <w:rsid w:val="002E5D32"/>
    <w:rsid w:val="00302100"/>
    <w:rsid w:val="00305C7E"/>
    <w:rsid w:val="0033474B"/>
    <w:rsid w:val="003432D6"/>
    <w:rsid w:val="0034506D"/>
    <w:rsid w:val="00345A9B"/>
    <w:rsid w:val="00386999"/>
    <w:rsid w:val="003C695B"/>
    <w:rsid w:val="003C7BFD"/>
    <w:rsid w:val="003E23AA"/>
    <w:rsid w:val="003E5DC3"/>
    <w:rsid w:val="00404589"/>
    <w:rsid w:val="00411FFD"/>
    <w:rsid w:val="00413C4E"/>
    <w:rsid w:val="004148A0"/>
    <w:rsid w:val="004223AE"/>
    <w:rsid w:val="00441FB3"/>
    <w:rsid w:val="004520BC"/>
    <w:rsid w:val="004557F5"/>
    <w:rsid w:val="00481931"/>
    <w:rsid w:val="00486986"/>
    <w:rsid w:val="004B7528"/>
    <w:rsid w:val="004E3254"/>
    <w:rsid w:val="004E588B"/>
    <w:rsid w:val="00503A60"/>
    <w:rsid w:val="005118FE"/>
    <w:rsid w:val="00516D41"/>
    <w:rsid w:val="00517071"/>
    <w:rsid w:val="0052034B"/>
    <w:rsid w:val="00546B6D"/>
    <w:rsid w:val="00562E99"/>
    <w:rsid w:val="00575CA9"/>
    <w:rsid w:val="005863C3"/>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8D4"/>
    <w:rsid w:val="00737AD9"/>
    <w:rsid w:val="00740E54"/>
    <w:rsid w:val="0074532D"/>
    <w:rsid w:val="00762122"/>
    <w:rsid w:val="0076591A"/>
    <w:rsid w:val="007931B4"/>
    <w:rsid w:val="007A7CE9"/>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A3CBF"/>
    <w:rsid w:val="008D1F17"/>
    <w:rsid w:val="00903B85"/>
    <w:rsid w:val="00915813"/>
    <w:rsid w:val="009222DD"/>
    <w:rsid w:val="009235ED"/>
    <w:rsid w:val="00923616"/>
    <w:rsid w:val="009347C2"/>
    <w:rsid w:val="00940367"/>
    <w:rsid w:val="00943F01"/>
    <w:rsid w:val="00972FAB"/>
    <w:rsid w:val="00977A11"/>
    <w:rsid w:val="0099100A"/>
    <w:rsid w:val="00996AF5"/>
    <w:rsid w:val="009B60CF"/>
    <w:rsid w:val="009D408C"/>
    <w:rsid w:val="009E6F35"/>
    <w:rsid w:val="00A15CAC"/>
    <w:rsid w:val="00A21CE6"/>
    <w:rsid w:val="00A2373A"/>
    <w:rsid w:val="00A305B6"/>
    <w:rsid w:val="00A34E55"/>
    <w:rsid w:val="00A41007"/>
    <w:rsid w:val="00A42DB0"/>
    <w:rsid w:val="00A469F4"/>
    <w:rsid w:val="00A51E49"/>
    <w:rsid w:val="00A72D0F"/>
    <w:rsid w:val="00A7462F"/>
    <w:rsid w:val="00A816D8"/>
    <w:rsid w:val="00A81AA1"/>
    <w:rsid w:val="00A8359B"/>
    <w:rsid w:val="00AA091A"/>
    <w:rsid w:val="00AA4014"/>
    <w:rsid w:val="00AA534C"/>
    <w:rsid w:val="00AE2D52"/>
    <w:rsid w:val="00AF710C"/>
    <w:rsid w:val="00AF7BD7"/>
    <w:rsid w:val="00B25798"/>
    <w:rsid w:val="00B3317D"/>
    <w:rsid w:val="00B3621D"/>
    <w:rsid w:val="00B476BD"/>
    <w:rsid w:val="00B63CE4"/>
    <w:rsid w:val="00B65CAD"/>
    <w:rsid w:val="00B72223"/>
    <w:rsid w:val="00B72A94"/>
    <w:rsid w:val="00B736FE"/>
    <w:rsid w:val="00B96727"/>
    <w:rsid w:val="00B969A2"/>
    <w:rsid w:val="00BD2185"/>
    <w:rsid w:val="00C04AA6"/>
    <w:rsid w:val="00C10CEF"/>
    <w:rsid w:val="00C40DD2"/>
    <w:rsid w:val="00C41D60"/>
    <w:rsid w:val="00C60484"/>
    <w:rsid w:val="00C64DD4"/>
    <w:rsid w:val="00CA0616"/>
    <w:rsid w:val="00CA35F5"/>
    <w:rsid w:val="00CB27B6"/>
    <w:rsid w:val="00CD3908"/>
    <w:rsid w:val="00CD6584"/>
    <w:rsid w:val="00CF493D"/>
    <w:rsid w:val="00CF5E11"/>
    <w:rsid w:val="00D042BB"/>
    <w:rsid w:val="00D11C7D"/>
    <w:rsid w:val="00D401EF"/>
    <w:rsid w:val="00D40503"/>
    <w:rsid w:val="00D40863"/>
    <w:rsid w:val="00D54F3C"/>
    <w:rsid w:val="00D8367F"/>
    <w:rsid w:val="00DA27E3"/>
    <w:rsid w:val="00DA7CA4"/>
    <w:rsid w:val="00DF0F76"/>
    <w:rsid w:val="00E172CE"/>
    <w:rsid w:val="00E26537"/>
    <w:rsid w:val="00E3136A"/>
    <w:rsid w:val="00E34070"/>
    <w:rsid w:val="00E4011A"/>
    <w:rsid w:val="00E43748"/>
    <w:rsid w:val="00E5154B"/>
    <w:rsid w:val="00E73ECE"/>
    <w:rsid w:val="00E774AB"/>
    <w:rsid w:val="00E808B9"/>
    <w:rsid w:val="00E969D9"/>
    <w:rsid w:val="00EB037D"/>
    <w:rsid w:val="00EB7F24"/>
    <w:rsid w:val="00EC2195"/>
    <w:rsid w:val="00EC4B04"/>
    <w:rsid w:val="00EC575F"/>
    <w:rsid w:val="00EE093D"/>
    <w:rsid w:val="00EF264E"/>
    <w:rsid w:val="00EF4909"/>
    <w:rsid w:val="00EF596A"/>
    <w:rsid w:val="00F00208"/>
    <w:rsid w:val="00F0393F"/>
    <w:rsid w:val="00F21E2A"/>
    <w:rsid w:val="00F2737F"/>
    <w:rsid w:val="00F3716D"/>
    <w:rsid w:val="00F420B0"/>
    <w:rsid w:val="00F44618"/>
    <w:rsid w:val="00F960DA"/>
    <w:rsid w:val="00FC2897"/>
    <w:rsid w:val="00FD4E2D"/>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E66F187"/>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AA4014"/>
    <w:pPr>
      <w:jc w:val="right"/>
    </w:pPr>
  </w:style>
  <w:style w:type="paragraph" w:customStyle="1" w:styleId="TABEN">
    <w:name w:val="TABEN"/>
    <w:basedOn w:val="Normal"/>
    <w:qFormat/>
    <w:rsid w:val="00AA4014"/>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82573B8-EF18-46F1-B7F4-2E0E9690AFAD}">
  <ds:schemaRefs>
    <ds:schemaRef ds:uri="http://schemas.openxmlformats.org/officeDocument/2006/bibliography"/>
  </ds:schemaRefs>
</ds:datastoreItem>
</file>

<file path=customXml/itemProps2.xml><?xml version="1.0" encoding="utf-8"?>
<ds:datastoreItem xmlns:ds="http://schemas.openxmlformats.org/officeDocument/2006/customXml" ds:itemID="{91D29D39-9B2A-43B4-BFBA-5D934A796BF0}"/>
</file>

<file path=customXml/itemProps3.xml><?xml version="1.0" encoding="utf-8"?>
<ds:datastoreItem xmlns:ds="http://schemas.openxmlformats.org/officeDocument/2006/customXml" ds:itemID="{0C020142-E372-4545-B0A1-07DAE0694B3F}"/>
</file>

<file path=customXml/itemProps4.xml><?xml version="1.0" encoding="utf-8"?>
<ds:datastoreItem xmlns:ds="http://schemas.openxmlformats.org/officeDocument/2006/customXml" ds:itemID="{2C71CA29-E8F9-49E1-B74A-3508FE382D1A}"/>
</file>

<file path=docProps/app.xml><?xml version="1.0" encoding="utf-8"?>
<Properties xmlns="http://schemas.openxmlformats.org/officeDocument/2006/extended-properties" xmlns:vt="http://schemas.openxmlformats.org/officeDocument/2006/docPropsVTypes">
  <Template>Normal.dotm</Template>
  <TotalTime>6</TotalTime>
  <Pages>3</Pages>
  <Words>272</Words>
  <Characters>1565</Characters>
  <Application>Microsoft Office Word</Application>
  <DocSecurity>0</DocSecurity>
  <Lines>13</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9</cp:revision>
  <cp:lastPrinted>2019-04-12T12:59:00Z</cp:lastPrinted>
  <dcterms:created xsi:type="dcterms:W3CDTF">2022-11-24T13:28:00Z</dcterms:created>
  <dcterms:modified xsi:type="dcterms:W3CDTF">2024-01-25T19:02:00Z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